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7A" w:rsidRPr="007A7F7A" w:rsidRDefault="007A7F7A" w:rsidP="007A7F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28980" cy="967105"/>
            <wp:effectExtent l="0" t="0" r="0" b="4445"/>
            <wp:wrapSquare wrapText="bothSides"/>
            <wp:docPr id="1" name="Рисунок 1" descr="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7F7A" w:rsidRPr="007A7F7A" w:rsidRDefault="007A7F7A" w:rsidP="007A7F7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A7F7A">
        <w:rPr>
          <w:rFonts w:ascii="Tahoma" w:eastAsia="Times New Roman" w:hAnsi="Tahoma" w:cs="Tahoma"/>
          <w:color w:val="FF0000"/>
          <w:sz w:val="30"/>
          <w:szCs w:val="30"/>
          <w:lang w:eastAsia="ru-RU"/>
        </w:rPr>
        <w:t>проект</w:t>
      </w:r>
      <w:hyperlink r:id="rId6" w:tgtFrame="_blank" w:history="1">
        <w:r w:rsidRPr="007A7F7A">
          <w:rPr>
            <w:rFonts w:ascii="Tahoma" w:eastAsia="Times New Roman" w:hAnsi="Tahoma" w:cs="Tahoma"/>
            <w:color w:val="FF0000"/>
            <w:sz w:val="30"/>
            <w:szCs w:val="30"/>
            <w:lang w:eastAsia="ru-RU"/>
          </w:rPr>
          <w:fldChar w:fldCharType="begin"/>
        </w:r>
        <w:r w:rsidRPr="007A7F7A">
          <w:rPr>
            <w:rFonts w:ascii="Tahoma" w:eastAsia="Times New Roman" w:hAnsi="Tahoma" w:cs="Tahoma"/>
            <w:color w:val="FF0000"/>
            <w:sz w:val="30"/>
            <w:szCs w:val="30"/>
            <w:lang w:eastAsia="ru-RU"/>
          </w:rPr>
          <w:instrText xml:space="preserve"> INCLUDEPICTURE "http://nik.rnikolsk.pnzreg.ru/files/gnikolsk_nikolsk_pnzreg_ru/th_gerb.png" \* MERGEFORMATINET </w:instrText>
        </w:r>
        <w:r w:rsidRPr="007A7F7A">
          <w:rPr>
            <w:rFonts w:ascii="Tahoma" w:eastAsia="Times New Roman" w:hAnsi="Tahoma" w:cs="Tahoma"/>
            <w:color w:val="FF0000"/>
            <w:sz w:val="30"/>
            <w:szCs w:val="30"/>
            <w:lang w:eastAsia="ru-RU"/>
          </w:rPr>
          <w:fldChar w:fldCharType="separate"/>
        </w:r>
        <w:r w:rsidRPr="007A7F7A">
          <w:rPr>
            <w:rFonts w:ascii="Tahoma" w:eastAsia="Times New Roman" w:hAnsi="Tahoma" w:cs="Tahoma"/>
            <w:color w:val="FF0000"/>
            <w:sz w:val="30"/>
            <w:szCs w:val="30"/>
            <w:lang w:eastAsia="ru-RU"/>
          </w:rPr>
          <w:fldChar w:fldCharType="end"/>
        </w:r>
        <w:r w:rsidRPr="007A7F7A">
          <w:rPr>
            <w:rFonts w:ascii="Tahoma" w:eastAsia="Times New Roman" w:hAnsi="Tahoma" w:cs="Tahoma"/>
            <w:color w:val="FF0000"/>
            <w:sz w:val="30"/>
            <w:szCs w:val="30"/>
            <w:lang w:eastAsia="ru-RU"/>
          </w:rPr>
          <w:br w:type="textWrapping" w:clear="all"/>
        </w:r>
      </w:hyperlink>
    </w:p>
    <w:p w:rsidR="007A7F7A" w:rsidRPr="007A7F7A" w:rsidRDefault="007A7F7A" w:rsidP="007A7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7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БАЗАРНО-КЕНЬШЕНСКОГО СЕЛЬСОВЕТА</w:t>
      </w:r>
    </w:p>
    <w:p w:rsidR="007A7F7A" w:rsidRPr="007A7F7A" w:rsidRDefault="007A7F7A" w:rsidP="007A7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7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НИКОЛЬСКОГО РАЙОНА ПЕНЗЕНСКОЙ ОБЛАСТИ</w:t>
      </w:r>
    </w:p>
    <w:p w:rsidR="007A7F7A" w:rsidRPr="007A7F7A" w:rsidRDefault="007A7F7A" w:rsidP="007A7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F7A" w:rsidRPr="007A7F7A" w:rsidRDefault="007A7F7A" w:rsidP="007A7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7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A7F7A" w:rsidRPr="007A7F7A" w:rsidRDefault="007A7F7A" w:rsidP="007A7F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F7A" w:rsidRPr="007A7F7A" w:rsidRDefault="007A7F7A" w:rsidP="007A7F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__2020  № </w:t>
      </w:r>
    </w:p>
    <w:p w:rsidR="007A7F7A" w:rsidRPr="007A7F7A" w:rsidRDefault="007A7F7A" w:rsidP="007A7F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Базарная </w:t>
      </w:r>
      <w:proofErr w:type="spellStart"/>
      <w:r w:rsidRPr="007A7F7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Кеньша</w:t>
      </w:r>
      <w:proofErr w:type="spellEnd"/>
    </w:p>
    <w:p w:rsidR="007A7F7A" w:rsidRPr="007A7F7A" w:rsidRDefault="007A7F7A" w:rsidP="007A7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F7A" w:rsidRPr="007A7F7A" w:rsidRDefault="007A7F7A" w:rsidP="007A7F7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7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признании утратившим силу постановления администрации Базарно-</w:t>
      </w:r>
      <w:proofErr w:type="spellStart"/>
      <w:r w:rsidRPr="007A7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Кеньшенского</w:t>
      </w:r>
      <w:proofErr w:type="spellEnd"/>
      <w:r w:rsidRPr="007A7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Никольского района Пензенской области от 29.12.2011 № 34 «Об утверждении  форм соглашений о порядке и условиях предоставления субсидий на финансовое обеспечение выполнения муниципального задания бюджетным учреждением и на возмещение нормативных затрат на оказание муниципальных услуг (выполнение работ) автономным учреждением»</w:t>
      </w:r>
    </w:p>
    <w:p w:rsidR="007A7F7A" w:rsidRPr="007A7F7A" w:rsidRDefault="007A7F7A" w:rsidP="007A7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A7F7A" w:rsidRPr="007A7F7A" w:rsidRDefault="007A7F7A" w:rsidP="007A7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действующим законодательством, в соответствии с Федеральным  законом от 06.10.2003 № 131-ФЗ «Об общих принципах организации местного самоуправления в Российской Федерации», руководствуясь Уставом Базарно-</w:t>
      </w:r>
      <w:proofErr w:type="spellStart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Кеньшенского</w:t>
      </w:r>
      <w:proofErr w:type="spellEnd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Никольского района Пензенской области, администрация Базарно-</w:t>
      </w:r>
      <w:proofErr w:type="spellStart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Кеньшенского</w:t>
      </w:r>
      <w:proofErr w:type="spellEnd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Никольского района Пензенской области постановляет: </w:t>
      </w:r>
    </w:p>
    <w:p w:rsidR="007A7F7A" w:rsidRPr="007A7F7A" w:rsidRDefault="007A7F7A" w:rsidP="007A7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7F7A" w:rsidRPr="007A7F7A" w:rsidRDefault="007A7F7A" w:rsidP="007A7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утратившим силу постановление администрации Базарно-</w:t>
      </w:r>
      <w:proofErr w:type="spellStart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Кеньшенского</w:t>
      </w:r>
      <w:proofErr w:type="spellEnd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Никольского района Пензенской области от 29.12.2011 № 34 «Об утверждении  форм соглашений о порядке и условиях предоставления субсидий на финансовое обеспечение выполнения муниципального задания бюджетным учреждением и на возмещение нормативных затрат на оказание муниципальных услуг (выполнение работ) автономным учреждением».</w:t>
      </w:r>
    </w:p>
    <w:p w:rsidR="007A7F7A" w:rsidRPr="007A7F7A" w:rsidRDefault="007A7F7A" w:rsidP="007A7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опубликовать в информационном бюллетене Базарно-</w:t>
      </w:r>
      <w:proofErr w:type="spellStart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Кеньшенского</w:t>
      </w:r>
      <w:proofErr w:type="spellEnd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Никольского района Пензенской области «Сельские ведомости».</w:t>
      </w:r>
    </w:p>
    <w:p w:rsidR="007A7F7A" w:rsidRPr="007A7F7A" w:rsidRDefault="007A7F7A" w:rsidP="007A7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на следующий день после дня его официального опубликования.</w:t>
      </w:r>
    </w:p>
    <w:p w:rsidR="007A7F7A" w:rsidRPr="007A7F7A" w:rsidRDefault="007A7F7A" w:rsidP="007A7F7A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главу администрации Базарно-</w:t>
      </w:r>
      <w:proofErr w:type="spellStart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Кеньшенского</w:t>
      </w:r>
      <w:proofErr w:type="spellEnd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Никольского района Пензенской области.</w:t>
      </w:r>
    </w:p>
    <w:p w:rsidR="007A7F7A" w:rsidRPr="007A7F7A" w:rsidRDefault="007A7F7A" w:rsidP="007A7F7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7F7A" w:rsidRPr="007A7F7A" w:rsidRDefault="007A7F7A" w:rsidP="007A7F7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 Базарно-</w:t>
      </w:r>
      <w:proofErr w:type="spellStart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Кеньшенского</w:t>
      </w:r>
      <w:proofErr w:type="spellEnd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</w:p>
    <w:p w:rsidR="007A7F7A" w:rsidRPr="007A7F7A" w:rsidRDefault="007A7F7A" w:rsidP="007A7F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Никольского района Пензенской области</w:t>
      </w: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proofErr w:type="spellStart"/>
      <w:r w:rsidRPr="007A7F7A">
        <w:rPr>
          <w:rFonts w:ascii="Times New Roman" w:eastAsia="Times New Roman" w:hAnsi="Times New Roman" w:cs="Times New Roman"/>
          <w:sz w:val="26"/>
          <w:szCs w:val="26"/>
          <w:lang w:eastAsia="ru-RU"/>
        </w:rPr>
        <w:t>В.В.Улитин</w:t>
      </w:r>
      <w:proofErr w:type="spellEnd"/>
    </w:p>
    <w:p w:rsidR="007A7F7A" w:rsidRPr="007A7F7A" w:rsidRDefault="007A7F7A" w:rsidP="007A7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27D" w:rsidRDefault="0069327D">
      <w:bookmarkStart w:id="0" w:name="_GoBack"/>
      <w:bookmarkEnd w:id="0"/>
    </w:p>
    <w:sectPr w:rsidR="0069327D" w:rsidSect="005D19A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F7A"/>
    <w:rsid w:val="005D19AD"/>
    <w:rsid w:val="0069327D"/>
    <w:rsid w:val="007A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ik.rnikolsk.pnzreg.ru/files/gnikolsk_nikolsk_pnzreg_ru/gerb.pn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2020-09-17T13:42:00Z</dcterms:created>
  <dcterms:modified xsi:type="dcterms:W3CDTF">2020-09-17T13:43:00Z</dcterms:modified>
</cp:coreProperties>
</file>